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312" w:after="312" w:line="600" w:lineRule="exact"/>
        <w:rPr>
          <w:rFonts w:ascii="仿宋" w:hAnsi="仿宋" w:eastAsia="仿宋" w:cs="Times New Roman"/>
          <w:color w:val="2B2B2B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Times New Roman"/>
          <w:color w:val="2B2B2B"/>
          <w:sz w:val="30"/>
          <w:szCs w:val="30"/>
        </w:rPr>
        <w:t>附件： 比赛评分标准</w:t>
      </w:r>
    </w:p>
    <w:p>
      <w:pPr>
        <w:widowControl/>
        <w:spacing w:before="312" w:beforeAutospacing="1" w:after="312" w:afterAutospacing="1" w:line="600" w:lineRule="exact"/>
        <w:jc w:val="left"/>
        <w:textAlignment w:val="baseline"/>
        <w:rPr>
          <w:rFonts w:ascii="仿宋" w:hAnsi="仿宋" w:eastAsia="仿宋" w:cs="Times New Roman"/>
          <w:color w:val="2B2B2B"/>
          <w:sz w:val="30"/>
          <w:szCs w:val="30"/>
        </w:rPr>
      </w:pPr>
      <w:r>
        <w:rPr>
          <w:rFonts w:ascii="仿宋" w:hAnsi="仿宋" w:eastAsia="仿宋" w:cs="Times New Roman"/>
          <w:color w:val="2B2B2B"/>
          <w:sz w:val="30"/>
          <w:szCs w:val="30"/>
        </w:rPr>
        <w:t>一、初赛评分标准</w:t>
      </w:r>
    </w:p>
    <w:tbl>
      <w:tblPr>
        <w:tblStyle w:val="4"/>
        <w:tblpPr w:leftFromText="180" w:rightFromText="180" w:vertAnchor="text" w:tblpXSpec="left" w:tblpY="1"/>
        <w:tblOverlap w:val="never"/>
        <w:tblW w:w="83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366"/>
        <w:gridCol w:w="4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Prepared  Speech（定题演讲）100分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具体要求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Content(内容)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40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发音准确、吐词清晰、语调流畅、语速适中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Language(语言)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35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内容详实、立意较高、文笔流畅、积极向上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Delivery(临场表现)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25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着装整洁、仪态端庄、表情自然、声情并茂</w:t>
            </w:r>
          </w:p>
        </w:tc>
      </w:tr>
    </w:tbl>
    <w:p>
      <w:pPr>
        <w:widowControl/>
        <w:spacing w:before="312" w:beforeAutospacing="1" w:after="312" w:afterAutospacing="1" w:line="600" w:lineRule="exact"/>
        <w:jc w:val="left"/>
        <w:textAlignment w:val="baseline"/>
        <w:rPr>
          <w:rFonts w:ascii="仿宋" w:hAnsi="仿宋" w:eastAsia="仿宋" w:cs="Times New Roman"/>
          <w:color w:val="2B2B2B"/>
          <w:sz w:val="30"/>
          <w:szCs w:val="30"/>
        </w:rPr>
      </w:pPr>
    </w:p>
    <w:p>
      <w:pPr>
        <w:widowControl/>
        <w:spacing w:before="312" w:beforeAutospacing="1" w:after="312" w:afterAutospacing="1" w:line="600" w:lineRule="exact"/>
        <w:jc w:val="left"/>
        <w:textAlignment w:val="baseline"/>
        <w:rPr>
          <w:rFonts w:ascii="仿宋" w:hAnsi="仿宋" w:eastAsia="仿宋" w:cs="Times New Roman"/>
          <w:color w:val="2B2B2B"/>
          <w:sz w:val="30"/>
          <w:szCs w:val="30"/>
        </w:rPr>
      </w:pPr>
      <w:r>
        <w:rPr>
          <w:rFonts w:ascii="仿宋" w:hAnsi="仿宋" w:eastAsia="仿宋" w:cs="Times New Roman"/>
          <w:color w:val="2B2B2B"/>
          <w:sz w:val="30"/>
          <w:szCs w:val="30"/>
        </w:rPr>
        <w:t>二、决赛评分标准</w:t>
      </w:r>
    </w:p>
    <w:p>
      <w:pPr>
        <w:widowControl/>
        <w:spacing w:after="75" w:line="240" w:lineRule="atLeast"/>
        <w:ind w:right="-794" w:firstLine="240" w:firstLineChars="100"/>
        <w:jc w:val="left"/>
        <w:textAlignment w:val="baseline"/>
        <w:rPr>
          <w:rFonts w:ascii="宋体" w:hAnsi="宋体" w:eastAsia="等线" w:cs="Times New Roman"/>
          <w:kern w:val="0"/>
          <w:sz w:val="24"/>
        </w:rPr>
      </w:pPr>
      <w:r>
        <w:rPr>
          <w:rFonts w:ascii="宋体" w:hAnsi="宋体" w:eastAsia="等线" w:cs="Times New Roman"/>
          <w:kern w:val="0"/>
          <w:sz w:val="24"/>
        </w:rPr>
        <w:t>1、定题演讲 60分</w:t>
      </w:r>
    </w:p>
    <w:tbl>
      <w:tblPr>
        <w:tblStyle w:val="4"/>
        <w:tblpPr w:leftFromText="180" w:rightFromText="180" w:vertAnchor="text" w:tblpXSpec="left" w:tblpY="1"/>
        <w:tblOverlap w:val="never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701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Prepared  Speech（定题演讲）60分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具体要求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Content(内容)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25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发音准确、吐词清晰、语调流畅、语速适中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Language(语言)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20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内容详实、立意较高、文笔流畅、积极向上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Delivery(临场表现)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15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着装整洁、仪态端庄、表情自然、声情并茂</w:t>
            </w:r>
          </w:p>
        </w:tc>
      </w:tr>
    </w:tbl>
    <w:p>
      <w:pPr>
        <w:widowControl/>
        <w:spacing w:after="75" w:line="240" w:lineRule="atLeast"/>
        <w:ind w:firstLine="120" w:firstLineChars="50"/>
        <w:jc w:val="left"/>
        <w:textAlignment w:val="baseline"/>
        <w:rPr>
          <w:rFonts w:ascii="宋体" w:hAnsi="宋体" w:eastAsia="等线" w:cs="Times New Roman"/>
          <w:kern w:val="0"/>
          <w:sz w:val="24"/>
        </w:rPr>
      </w:pPr>
      <w:r>
        <w:rPr>
          <w:rFonts w:ascii="宋体" w:hAnsi="宋体" w:eastAsia="等线" w:cs="Times New Roman"/>
          <w:kern w:val="0"/>
          <w:sz w:val="24"/>
        </w:rPr>
        <w:t>2、现场问答40分  </w:t>
      </w:r>
    </w:p>
    <w:tbl>
      <w:tblPr>
        <w:tblStyle w:val="4"/>
        <w:tblpPr w:leftFromText="180" w:rightFromText="180" w:vertAnchor="text" w:tblpXSpec="left" w:tblpY="1"/>
        <w:tblOverlap w:val="never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701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Question &amp; Answer（现场问答）40分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具体要求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Content(内容)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准确理解题意、立意较高、积极向上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Language(语言)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宋体" w:hAnsi="宋体" w:eastAsia="等线" w:cs="Times New Roman"/>
                <w:kern w:val="0"/>
                <w:szCs w:val="21"/>
              </w:rPr>
              <w:t>回答流畅准确</w:t>
            </w:r>
            <w:r>
              <w:rPr>
                <w:rFonts w:ascii="宋体" w:hAnsi="宋体" w:eastAsia="等线" w:cs="Times New Roman"/>
                <w:szCs w:val="21"/>
              </w:rPr>
              <w:t>、</w:t>
            </w:r>
            <w:r>
              <w:rPr>
                <w:rFonts w:ascii="等线" w:hAnsi="等线" w:eastAsia="等线" w:cs="Times New Roman"/>
                <w:szCs w:val="21"/>
              </w:rPr>
              <w:t>吐词清晰、语速适中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Delivery(临场表现)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仪态端庄、表情自然、声情并茂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Critical thinking</w:t>
            </w:r>
            <w:r>
              <w:rPr>
                <w:rFonts w:ascii="宋体" w:hAnsi="宋体" w:eastAsia="等线" w:cs="Times New Roman"/>
                <w:szCs w:val="21"/>
              </w:rPr>
              <w:t>(思辨)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baseline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反应敏捷，思维具有创造性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CF0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1063</Characters>
  <Paragraphs>102</Paragraphs>
  <TotalTime>20</TotalTime>
  <ScaleCrop>false</ScaleCrop>
  <LinksUpToDate>false</LinksUpToDate>
  <CharactersWithSpaces>1283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2021-04-11T13:38:00Z</dcterms:created>
  <dc:creator>🐴</dc:creator>
  <cp:lastModifiedBy>朱丽娜</cp:lastModifiedBy>
  <dcterms:modified xsi:type="dcterms:W3CDTF">2022-05-19T07:03:20Z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426E361C942640458C40E5FB39ED2996</vt:lpwstr>
  </property>
</Properties>
</file>